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A96" w14:textId="73C37BED" w:rsidR="000A05D7" w:rsidRPr="00354378" w:rsidRDefault="0086363B" w:rsidP="0086363B">
      <w:pPr>
        <w:jc w:val="center"/>
        <w:rPr>
          <w:b/>
          <w:bCs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4378">
        <w:rPr>
          <w:b/>
          <w:bCs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Instructor Development #2001</w:t>
      </w:r>
    </w:p>
    <w:p w14:paraId="2D725441" w14:textId="77777777" w:rsidR="0086363B" w:rsidRPr="0086363B" w:rsidRDefault="0086363B" w:rsidP="0086363B">
      <w:p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This 40-hour class teaches the basic skills necessary to prepare and present knowledge and psychomotor based training in a classroom environment. This class is open to all skill levels. A high level of student participation is required. Topics during the course include:</w:t>
      </w:r>
    </w:p>
    <w:p w14:paraId="16170188" w14:textId="77777777" w:rsidR="0086363B" w:rsidRP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The learning process – adult learning principles and styles, environments</w:t>
      </w:r>
    </w:p>
    <w:p w14:paraId="0BA26F90" w14:textId="77777777" w:rsidR="0086363B" w:rsidRP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Systematic Design, development of training</w:t>
      </w:r>
    </w:p>
    <w:p w14:paraId="719EA0C8" w14:textId="77777777" w:rsidR="0086363B" w:rsidRP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Methods of instruction for teaching both theory and skills</w:t>
      </w:r>
    </w:p>
    <w:p w14:paraId="6D8AFEB5" w14:textId="77777777" w:rsidR="0086363B" w:rsidRP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Instructor roles and responsibilities</w:t>
      </w:r>
    </w:p>
    <w:p w14:paraId="085A4EE2" w14:textId="77777777" w:rsidR="0086363B" w:rsidRP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Facilitation skills</w:t>
      </w:r>
    </w:p>
    <w:p w14:paraId="0B90E196" w14:textId="77777777" w:rsid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 w:rsidRPr="0086363B">
        <w:rPr>
          <w:color w:val="5B9BD5" w:themeColor="accent5"/>
          <w:sz w:val="32"/>
          <w:szCs w:val="32"/>
        </w:rPr>
        <w:t>Using training aides effectively</w:t>
      </w:r>
    </w:p>
    <w:p w14:paraId="2F210239" w14:textId="5925DED2" w:rsidR="0086363B" w:rsidRDefault="0086363B" w:rsidP="0086363B">
      <w:pPr>
        <w:pStyle w:val="ListParagraph"/>
        <w:numPr>
          <w:ilvl w:val="0"/>
          <w:numId w:val="1"/>
        </w:numPr>
        <w:rPr>
          <w:color w:val="5B9BD5" w:themeColor="accent5"/>
          <w:sz w:val="32"/>
          <w:szCs w:val="32"/>
        </w:rPr>
      </w:pPr>
      <w:r>
        <w:rPr>
          <w:color w:val="5B9BD5" w:themeColor="accent5"/>
          <w:sz w:val="32"/>
          <w:szCs w:val="32"/>
        </w:rPr>
        <w:t>Writing learning objectives</w:t>
      </w:r>
    </w:p>
    <w:p w14:paraId="5A9A1EE4" w14:textId="1FD1079D" w:rsidR="0086363B" w:rsidRDefault="0086363B" w:rsidP="0086363B">
      <w:pPr>
        <w:rPr>
          <w:color w:val="5B9BD5" w:themeColor="accent5"/>
          <w:sz w:val="32"/>
          <w:szCs w:val="32"/>
        </w:rPr>
      </w:pPr>
      <w:r>
        <w:rPr>
          <w:color w:val="5B9BD5" w:themeColor="accent5"/>
          <w:sz w:val="32"/>
          <w:szCs w:val="32"/>
        </w:rPr>
        <w:t>Classes are held Monday</w:t>
      </w:r>
      <w:r w:rsidR="00E9146A">
        <w:rPr>
          <w:color w:val="5B9BD5" w:themeColor="accent5"/>
          <w:sz w:val="32"/>
          <w:szCs w:val="32"/>
        </w:rPr>
        <w:t xml:space="preserve"> - </w:t>
      </w:r>
      <w:r>
        <w:rPr>
          <w:color w:val="5B9BD5" w:themeColor="accent5"/>
          <w:sz w:val="32"/>
          <w:szCs w:val="32"/>
        </w:rPr>
        <w:t xml:space="preserve">Friday 0800-1700 hours. Dates </w:t>
      </w:r>
      <w:r w:rsidR="00591FFE">
        <w:rPr>
          <w:color w:val="5B9BD5" w:themeColor="accent5"/>
          <w:sz w:val="32"/>
          <w:szCs w:val="32"/>
        </w:rPr>
        <w:t>and locations</w:t>
      </w:r>
      <w:r w:rsidR="008964CF">
        <w:rPr>
          <w:color w:val="5B9BD5" w:themeColor="accent5"/>
          <w:sz w:val="32"/>
          <w:szCs w:val="32"/>
        </w:rPr>
        <w:t xml:space="preserve"> for 2024 classes</w:t>
      </w:r>
      <w:r w:rsidR="00591FFE">
        <w:rPr>
          <w:color w:val="5B9BD5" w:themeColor="accent5"/>
          <w:sz w:val="32"/>
          <w:szCs w:val="32"/>
        </w:rPr>
        <w:t xml:space="preserve"> listed below:</w:t>
      </w: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2500"/>
        <w:gridCol w:w="6080"/>
      </w:tblGrid>
      <w:tr w:rsidR="00354378" w:rsidRPr="00354378" w14:paraId="2BC92043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73239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February 12-16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79EA267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Vancouver PD</w:t>
            </w:r>
          </w:p>
        </w:tc>
      </w:tr>
      <w:tr w:rsidR="00354378" w:rsidRPr="00354378" w14:paraId="781FF3C7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1D2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March 11-15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66A12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Washington State Patrol Academy—Shelton, WA</w:t>
            </w:r>
          </w:p>
        </w:tc>
      </w:tr>
      <w:tr w:rsidR="00354378" w:rsidRPr="00354378" w14:paraId="0D2BF376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7FED1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April 22-26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5579CED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Kennewick PD</w:t>
            </w:r>
          </w:p>
        </w:tc>
      </w:tr>
      <w:tr w:rsidR="00354378" w:rsidRPr="00354378" w14:paraId="132EF076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4A8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May 20-24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731E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Mount Vernon PD</w:t>
            </w:r>
          </w:p>
        </w:tc>
      </w:tr>
      <w:tr w:rsidR="00354378" w:rsidRPr="00354378" w14:paraId="6A91D258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CB98F1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June 3-7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FB70043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WSCJTC Campus—Burien, WA</w:t>
            </w:r>
          </w:p>
        </w:tc>
      </w:tr>
      <w:tr w:rsidR="00354378" w:rsidRPr="00354378" w14:paraId="0E421052" w14:textId="77777777" w:rsidTr="00354378">
        <w:trPr>
          <w:trHeight w:val="360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929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August 19-24, 2024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3903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Kirkland PD </w:t>
            </w:r>
          </w:p>
        </w:tc>
      </w:tr>
      <w:tr w:rsidR="00354378" w:rsidRPr="00354378" w14:paraId="675F5C2D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8C04E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September 16-20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E7631C0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Grant County SO—Moses Lake, WA</w:t>
            </w:r>
          </w:p>
        </w:tc>
      </w:tr>
      <w:tr w:rsidR="00354378" w:rsidRPr="00354378" w14:paraId="2A0CB625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AD9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October 7-11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8B461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DuPont PD</w:t>
            </w:r>
          </w:p>
        </w:tc>
      </w:tr>
      <w:tr w:rsidR="00354378" w:rsidRPr="00354378" w14:paraId="4011F12A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4792A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November 4-8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A992449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Spokane County SO—Spokane, WA</w:t>
            </w:r>
          </w:p>
        </w:tc>
      </w:tr>
      <w:tr w:rsidR="00354378" w:rsidRPr="00354378" w14:paraId="5DE5164A" w14:textId="77777777" w:rsidTr="00354378">
        <w:trPr>
          <w:trHeight w:val="396"/>
          <w:jc w:val="center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0A3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December 2-6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3E1AB" w14:textId="77777777" w:rsidR="00354378" w:rsidRPr="00354378" w:rsidRDefault="00354378" w:rsidP="0035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543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WSCJTC Campus—Burien, WA</w:t>
            </w:r>
          </w:p>
        </w:tc>
      </w:tr>
    </w:tbl>
    <w:p w14:paraId="1D219C35" w14:textId="77777777" w:rsidR="0086363B" w:rsidRPr="0072721E" w:rsidRDefault="0086363B" w:rsidP="0072721E">
      <w:pPr>
        <w:rPr>
          <w:b/>
          <w:bCs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6363B" w:rsidRPr="0072721E" w:rsidSect="003B75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795"/>
    <w:multiLevelType w:val="hybridMultilevel"/>
    <w:tmpl w:val="CCB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9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3B"/>
    <w:rsid w:val="000A05D7"/>
    <w:rsid w:val="00354378"/>
    <w:rsid w:val="00376EE5"/>
    <w:rsid w:val="003B758A"/>
    <w:rsid w:val="00436A45"/>
    <w:rsid w:val="004D6CF9"/>
    <w:rsid w:val="00591FFE"/>
    <w:rsid w:val="0072721E"/>
    <w:rsid w:val="0086363B"/>
    <w:rsid w:val="008964CF"/>
    <w:rsid w:val="00A81FA4"/>
    <w:rsid w:val="00C62624"/>
    <w:rsid w:val="00E6201F"/>
    <w:rsid w:val="00E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541B"/>
  <w15:chartTrackingRefBased/>
  <w15:docId w15:val="{AE0B3E92-2E93-44E4-A739-991694D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3B"/>
    <w:pPr>
      <w:ind w:left="720"/>
      <w:contextualSpacing/>
    </w:pPr>
  </w:style>
  <w:style w:type="table" w:styleId="TableGrid">
    <w:name w:val="Table Grid"/>
    <w:basedOn w:val="TableNormal"/>
    <w:uiPriority w:val="39"/>
    <w:rsid w:val="0059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626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922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Wright</dc:creator>
  <cp:keywords/>
  <dc:description/>
  <cp:lastModifiedBy>Sacheie Coaxum</cp:lastModifiedBy>
  <cp:revision>3</cp:revision>
  <dcterms:created xsi:type="dcterms:W3CDTF">2024-03-28T14:09:00Z</dcterms:created>
  <dcterms:modified xsi:type="dcterms:W3CDTF">2024-03-28T14:09:00Z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4d98e933c3fab83a76e2766e03e03c9bf8a64ab87dce47e3c39aa362a4e57313</vt:lpwstr>
  </property>
</Properties>
</file>