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3FDE" w14:textId="77777777" w:rsidR="00D41788" w:rsidRPr="00D41788" w:rsidRDefault="00D41788" w:rsidP="00D41788">
      <w:pPr>
        <w:pStyle w:val="Title"/>
        <w:tabs>
          <w:tab w:val="clear" w:pos="990"/>
          <w:tab w:val="clear" w:pos="1620"/>
          <w:tab w:val="clear" w:pos="3420"/>
          <w:tab w:val="clear" w:pos="4860"/>
          <w:tab w:val="clear" w:pos="5760"/>
        </w:tabs>
        <w:jc w:val="left"/>
        <w:rPr>
          <w:rFonts w:ascii="Arial" w:hAnsi="Arial"/>
          <w:sz w:val="12"/>
          <w:szCs w:val="12"/>
        </w:rPr>
      </w:pPr>
      <w:bookmarkStart w:id="0" w:name="_GoBack"/>
      <w:bookmarkEnd w:id="0"/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090"/>
      </w:tblGrid>
      <w:tr w:rsidR="00EF03A5" w:rsidRPr="007709A2" w14:paraId="32A9E128" w14:textId="77777777" w:rsidTr="005F0835">
        <w:trPr>
          <w:cantSplit/>
          <w:trHeight w:val="1340"/>
        </w:trPr>
        <w:tc>
          <w:tcPr>
            <w:tcW w:w="2340" w:type="dxa"/>
            <w:vAlign w:val="center"/>
          </w:tcPr>
          <w:p w14:paraId="69093B05" w14:textId="77777777" w:rsidR="00EF03A5" w:rsidRPr="007709A2" w:rsidRDefault="00EF03A5" w:rsidP="00EA0D93">
            <w:pPr>
              <w:jc w:val="center"/>
              <w:rPr>
                <w:rFonts w:cstheme="minorHAnsi"/>
              </w:rPr>
            </w:pPr>
            <w:r w:rsidRPr="00842D1B">
              <w:rPr>
                <w:rFonts w:ascii="Arial" w:hAnsi="Arial" w:cs="Arial"/>
                <w:noProof/>
                <w:color w:val="BF3C3A"/>
              </w:rPr>
              <w:drawing>
                <wp:inline distT="0" distB="0" distL="0" distR="0" wp14:anchorId="3A2F7766" wp14:editId="4A0462EA">
                  <wp:extent cx="952500" cy="6755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MDuerr\Projects\2019 Projects\New Logos\Everett WA navy 9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15" cy="68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14:paraId="222A28CD" w14:textId="77777777" w:rsidR="00EF03A5" w:rsidRPr="007709A2" w:rsidRDefault="00EF03A5" w:rsidP="00EA0D93">
            <w:pPr>
              <w:keepNext/>
              <w:jc w:val="center"/>
              <w:outlineLvl w:val="0"/>
              <w:rPr>
                <w:rFonts w:cstheme="minorHAnsi"/>
                <w:b/>
                <w:color w:val="008080"/>
                <w:sz w:val="16"/>
                <w:szCs w:val="16"/>
              </w:rPr>
            </w:pPr>
          </w:p>
          <w:p w14:paraId="466C0F39" w14:textId="77777777" w:rsidR="00EF03A5" w:rsidRPr="001C26AC" w:rsidRDefault="00EF03A5" w:rsidP="00EA0D93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1C26AC">
              <w:rPr>
                <w:rFonts w:asciiTheme="minorHAnsi" w:hAnsiTheme="minorHAnsi" w:cstheme="minorHAnsi"/>
                <w:b/>
                <w:sz w:val="44"/>
                <w:szCs w:val="44"/>
              </w:rPr>
              <w:t>The City of Everett</w:t>
            </w:r>
          </w:p>
          <w:p w14:paraId="3A90D3E0" w14:textId="77777777" w:rsidR="00EF03A5" w:rsidRPr="001C26AC" w:rsidRDefault="00EF03A5" w:rsidP="00EA0D93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color w:val="008080"/>
                <w:sz w:val="6"/>
                <w:szCs w:val="6"/>
              </w:rPr>
            </w:pPr>
          </w:p>
          <w:p w14:paraId="611D0DDE" w14:textId="77777777" w:rsidR="00EF03A5" w:rsidRPr="007709A2" w:rsidRDefault="00EF03A5" w:rsidP="00EA0D93">
            <w:pPr>
              <w:ind w:left="56" w:right="-7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6AC">
              <w:rPr>
                <w:rFonts w:asciiTheme="minorHAnsi" w:hAnsiTheme="minorHAnsi" w:cstheme="minorHAnsi"/>
                <w:b/>
                <w:sz w:val="24"/>
              </w:rPr>
              <w:t>ANNOUNCES AN EMPLOYMENT OPPORTUNITY</w:t>
            </w:r>
          </w:p>
        </w:tc>
      </w:tr>
    </w:tbl>
    <w:p w14:paraId="3C000D41" w14:textId="77777777" w:rsidR="00EF03A5" w:rsidRDefault="00EF03A5" w:rsidP="00137FFE">
      <w:pPr>
        <w:pStyle w:val="Title"/>
        <w:tabs>
          <w:tab w:val="clear" w:pos="990"/>
          <w:tab w:val="clear" w:pos="1620"/>
          <w:tab w:val="clear" w:pos="3420"/>
          <w:tab w:val="clear" w:pos="4860"/>
          <w:tab w:val="clear" w:pos="5760"/>
        </w:tabs>
        <w:rPr>
          <w:rFonts w:ascii="Arial" w:hAnsi="Arial"/>
          <w:sz w:val="22"/>
          <w:szCs w:val="22"/>
        </w:rPr>
      </w:pPr>
    </w:p>
    <w:p w14:paraId="44DAE1DE" w14:textId="6BD741B1" w:rsidR="00983968" w:rsidRPr="0013510F" w:rsidRDefault="00983968" w:rsidP="00137FFE">
      <w:pPr>
        <w:pStyle w:val="Title"/>
        <w:tabs>
          <w:tab w:val="clear" w:pos="990"/>
          <w:tab w:val="clear" w:pos="1620"/>
          <w:tab w:val="clear" w:pos="3420"/>
          <w:tab w:val="clear" w:pos="4860"/>
          <w:tab w:val="clear" w:pos="5760"/>
        </w:tabs>
        <w:rPr>
          <w:rFonts w:ascii="Arial" w:hAnsi="Arial"/>
          <w:sz w:val="22"/>
          <w:szCs w:val="22"/>
        </w:rPr>
      </w:pPr>
      <w:r w:rsidRPr="0013510F">
        <w:rPr>
          <w:rFonts w:ascii="Arial" w:hAnsi="Arial"/>
          <w:sz w:val="22"/>
          <w:szCs w:val="22"/>
        </w:rPr>
        <w:t>EXPERIENCED POLICE OFFICER</w:t>
      </w:r>
    </w:p>
    <w:p w14:paraId="1C17E0A9" w14:textId="77777777" w:rsidR="00983968" w:rsidRPr="009835DC" w:rsidRDefault="00983968" w:rsidP="00137FFE">
      <w:pPr>
        <w:spacing w:line="240" w:lineRule="atLeast"/>
        <w:ind w:right="-72"/>
        <w:jc w:val="center"/>
        <w:rPr>
          <w:rFonts w:ascii="Arial" w:hAnsi="Arial"/>
          <w:sz w:val="18"/>
          <w:szCs w:val="18"/>
        </w:rPr>
      </w:pPr>
      <w:r w:rsidRPr="009835DC">
        <w:rPr>
          <w:rFonts w:ascii="Arial" w:hAnsi="Arial"/>
          <w:b/>
          <w:sz w:val="18"/>
          <w:szCs w:val="18"/>
        </w:rPr>
        <w:t>$</w:t>
      </w:r>
      <w:r w:rsidR="00ED5467">
        <w:rPr>
          <w:rFonts w:ascii="Arial" w:hAnsi="Arial"/>
          <w:b/>
          <w:sz w:val="18"/>
          <w:szCs w:val="18"/>
        </w:rPr>
        <w:t>7885</w:t>
      </w:r>
      <w:r w:rsidRPr="009835DC">
        <w:rPr>
          <w:rFonts w:ascii="Arial" w:hAnsi="Arial"/>
          <w:b/>
          <w:sz w:val="18"/>
          <w:szCs w:val="18"/>
        </w:rPr>
        <w:t>/Month</w:t>
      </w:r>
      <w:r w:rsidR="00144E1A">
        <w:rPr>
          <w:rFonts w:ascii="Arial" w:hAnsi="Arial"/>
          <w:b/>
          <w:sz w:val="18"/>
          <w:szCs w:val="18"/>
        </w:rPr>
        <w:t xml:space="preserve"> </w:t>
      </w:r>
    </w:p>
    <w:p w14:paraId="5B127328" w14:textId="77777777" w:rsidR="00983968" w:rsidRDefault="00983968" w:rsidP="00137FFE">
      <w:pPr>
        <w:spacing w:line="240" w:lineRule="atLeast"/>
        <w:ind w:right="-72"/>
        <w:jc w:val="center"/>
        <w:rPr>
          <w:rFonts w:ascii="Arial" w:hAnsi="Arial"/>
          <w:b/>
          <w:sz w:val="18"/>
          <w:szCs w:val="18"/>
        </w:rPr>
      </w:pPr>
      <w:r w:rsidRPr="009835DC">
        <w:rPr>
          <w:rFonts w:ascii="Arial" w:hAnsi="Arial"/>
          <w:b/>
          <w:sz w:val="18"/>
          <w:szCs w:val="18"/>
        </w:rPr>
        <w:t>PLUS BENEFITS INCLUDING EDUCATION INCENTIVE PAY ON TOP OF BASE SALARY</w:t>
      </w:r>
    </w:p>
    <w:p w14:paraId="6DD8B579" w14:textId="77777777" w:rsidR="003D14EC" w:rsidRPr="009835DC" w:rsidRDefault="003D14EC" w:rsidP="00137FFE">
      <w:pPr>
        <w:spacing w:line="240" w:lineRule="atLeast"/>
        <w:ind w:right="-72"/>
        <w:jc w:val="center"/>
        <w:rPr>
          <w:rFonts w:ascii="Arial" w:hAnsi="Arial"/>
          <w:b/>
          <w:sz w:val="18"/>
          <w:szCs w:val="18"/>
        </w:rPr>
      </w:pPr>
    </w:p>
    <w:p w14:paraId="2DB6CB09" w14:textId="1594C1E5" w:rsidR="00983968" w:rsidRPr="005F0835" w:rsidRDefault="003D14EC" w:rsidP="00137FFE">
      <w:pPr>
        <w:ind w:right="-72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5F0835">
        <w:rPr>
          <w:rFonts w:ascii="Arial" w:hAnsi="Arial" w:cs="Arial"/>
          <w:b/>
          <w:sz w:val="19"/>
          <w:szCs w:val="19"/>
          <w:u w:val="single"/>
        </w:rPr>
        <w:t>LATERAL HIRING BONUS</w:t>
      </w:r>
      <w:r w:rsidR="00EF03A5" w:rsidRPr="005F0835">
        <w:rPr>
          <w:rFonts w:ascii="Arial" w:hAnsi="Arial" w:cs="Arial"/>
          <w:b/>
          <w:sz w:val="19"/>
          <w:szCs w:val="19"/>
          <w:u w:val="single"/>
        </w:rPr>
        <w:t>. UP to</w:t>
      </w:r>
      <w:r w:rsidRPr="005F0835">
        <w:rPr>
          <w:rFonts w:ascii="Arial" w:hAnsi="Arial" w:cs="Arial"/>
          <w:b/>
          <w:sz w:val="19"/>
          <w:szCs w:val="19"/>
          <w:u w:val="single"/>
        </w:rPr>
        <w:t xml:space="preserve"> $</w:t>
      </w:r>
      <w:r w:rsidR="00EF03A5" w:rsidRPr="005F0835">
        <w:rPr>
          <w:rFonts w:ascii="Arial" w:hAnsi="Arial" w:cs="Arial"/>
          <w:b/>
          <w:sz w:val="19"/>
          <w:szCs w:val="19"/>
          <w:u w:val="single"/>
        </w:rPr>
        <w:t>20</w:t>
      </w:r>
      <w:r w:rsidRPr="005F0835">
        <w:rPr>
          <w:rFonts w:ascii="Arial" w:hAnsi="Arial" w:cs="Arial"/>
          <w:b/>
          <w:sz w:val="19"/>
          <w:szCs w:val="19"/>
          <w:u w:val="single"/>
        </w:rPr>
        <w:t>,000!</w:t>
      </w:r>
      <w:r w:rsidR="008808C9" w:rsidRPr="005F0835">
        <w:rPr>
          <w:rFonts w:ascii="Arial" w:hAnsi="Arial" w:cs="Arial"/>
          <w:b/>
          <w:sz w:val="19"/>
          <w:szCs w:val="19"/>
          <w:u w:val="single"/>
        </w:rPr>
        <w:t xml:space="preserve"> (</w:t>
      </w:r>
      <w:hyperlink r:id="rId8" w:history="1">
        <w:r w:rsidR="008808C9" w:rsidRPr="0042260D">
          <w:rPr>
            <w:rStyle w:val="Hyperlink"/>
            <w:rFonts w:ascii="Arial" w:hAnsi="Arial" w:cs="Arial"/>
            <w:b/>
            <w:sz w:val="19"/>
            <w:szCs w:val="19"/>
          </w:rPr>
          <w:t>link</w:t>
        </w:r>
      </w:hyperlink>
      <w:r w:rsidR="008808C9" w:rsidRPr="005F0835">
        <w:rPr>
          <w:rFonts w:ascii="Arial" w:hAnsi="Arial" w:cs="Arial"/>
          <w:b/>
          <w:sz w:val="19"/>
          <w:szCs w:val="19"/>
          <w:u w:val="single"/>
        </w:rPr>
        <w:t>)</w:t>
      </w:r>
    </w:p>
    <w:p w14:paraId="5897D748" w14:textId="77777777" w:rsidR="003D14EC" w:rsidRPr="005F0835" w:rsidRDefault="003D14EC" w:rsidP="00137FFE">
      <w:pPr>
        <w:ind w:right="-72"/>
        <w:jc w:val="both"/>
        <w:rPr>
          <w:rFonts w:ascii="Arial" w:hAnsi="Arial" w:cs="Arial"/>
          <w:sz w:val="19"/>
          <w:szCs w:val="19"/>
        </w:rPr>
      </w:pPr>
    </w:p>
    <w:p w14:paraId="06A6AD8F" w14:textId="30C27168" w:rsidR="00E91F4A" w:rsidRPr="005F0835" w:rsidRDefault="002F16A6" w:rsidP="00E82BB3">
      <w:pPr>
        <w:pStyle w:val="BodyText"/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Join our team! </w:t>
      </w:r>
      <w:r w:rsidR="00B5799B" w:rsidRPr="005F0835">
        <w:rPr>
          <w:rFonts w:ascii="Arial" w:hAnsi="Arial" w:cs="Arial"/>
          <w:sz w:val="19"/>
          <w:szCs w:val="19"/>
        </w:rPr>
        <w:t xml:space="preserve">The City of Everett is actively </w:t>
      </w:r>
      <w:r w:rsidR="00E91F4A" w:rsidRPr="005F0835">
        <w:rPr>
          <w:rFonts w:ascii="Arial" w:hAnsi="Arial" w:cs="Arial"/>
          <w:sz w:val="19"/>
          <w:szCs w:val="19"/>
        </w:rPr>
        <w:t xml:space="preserve">hiring quality </w:t>
      </w:r>
      <w:r w:rsidR="00B5799B" w:rsidRPr="005F0835">
        <w:rPr>
          <w:rFonts w:ascii="Arial" w:hAnsi="Arial" w:cs="Arial"/>
          <w:sz w:val="19"/>
          <w:szCs w:val="19"/>
        </w:rPr>
        <w:t>lateral police officers</w:t>
      </w:r>
      <w:r w:rsidR="001C4DBA" w:rsidRPr="005F0835">
        <w:rPr>
          <w:rFonts w:ascii="Arial" w:hAnsi="Arial" w:cs="Arial"/>
          <w:sz w:val="19"/>
          <w:szCs w:val="19"/>
        </w:rPr>
        <w:t xml:space="preserve"> in 2019</w:t>
      </w:r>
      <w:r w:rsidR="00B5799B" w:rsidRPr="005F0835">
        <w:rPr>
          <w:rFonts w:ascii="Arial" w:hAnsi="Arial" w:cs="Arial"/>
          <w:sz w:val="19"/>
          <w:szCs w:val="19"/>
        </w:rPr>
        <w:t xml:space="preserve">. </w:t>
      </w:r>
      <w:r w:rsidR="00E91F4A" w:rsidRPr="005F0835">
        <w:rPr>
          <w:rFonts w:ascii="Arial" w:hAnsi="Arial" w:cs="Arial"/>
          <w:sz w:val="19"/>
          <w:szCs w:val="19"/>
        </w:rPr>
        <w:t xml:space="preserve">Everett, population 108,000, is the county seat of Snohomish County, Washington. Located about 25 miles north of Seattle, Everett is a Pacific-Rim city situated on Port Gardner Bay. </w:t>
      </w:r>
    </w:p>
    <w:p w14:paraId="435D0D75" w14:textId="77777777" w:rsidR="00E91F4A" w:rsidRPr="005F0835" w:rsidRDefault="00E91F4A" w:rsidP="00137FFE">
      <w:pPr>
        <w:pStyle w:val="BodyText"/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</w:p>
    <w:p w14:paraId="63DA186B" w14:textId="7F33E50E" w:rsidR="00E91F4A" w:rsidRPr="005F0835" w:rsidRDefault="00E91F4A" w:rsidP="00E91F4A">
      <w:pPr>
        <w:pStyle w:val="BodyText"/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Why work for Everett</w:t>
      </w:r>
      <w:r w:rsidR="00E82BB3" w:rsidRPr="005F0835">
        <w:rPr>
          <w:rFonts w:ascii="Arial" w:hAnsi="Arial" w:cs="Arial"/>
          <w:sz w:val="19"/>
          <w:szCs w:val="19"/>
        </w:rPr>
        <w:t xml:space="preserve"> Police Department? </w:t>
      </w:r>
    </w:p>
    <w:p w14:paraId="40E7B5AF" w14:textId="77777777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Competitive Wages</w:t>
      </w:r>
    </w:p>
    <w:p w14:paraId="1431DB3C" w14:textId="77777777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Pitman Work Schedule</w:t>
      </w:r>
    </w:p>
    <w:p w14:paraId="1A28174B" w14:textId="2288919F" w:rsidR="005A3AC5" w:rsidRPr="005F0835" w:rsidRDefault="00757A49" w:rsidP="005A3AC5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Uniforms, </w:t>
      </w:r>
      <w:r w:rsidR="00C8680D" w:rsidRPr="005F0835">
        <w:rPr>
          <w:rFonts w:ascii="Arial" w:hAnsi="Arial" w:cs="Arial"/>
          <w:sz w:val="19"/>
          <w:szCs w:val="19"/>
        </w:rPr>
        <w:t>firearms</w:t>
      </w:r>
      <w:r w:rsidRPr="005F0835">
        <w:rPr>
          <w:rFonts w:ascii="Arial" w:hAnsi="Arial" w:cs="Arial"/>
          <w:sz w:val="19"/>
          <w:szCs w:val="19"/>
        </w:rPr>
        <w:t>, and duty gear provided</w:t>
      </w:r>
    </w:p>
    <w:p w14:paraId="6C4746BE" w14:textId="1F1E723B" w:rsidR="005A3AC5" w:rsidRPr="005F0835" w:rsidRDefault="005A3AC5" w:rsidP="005A3AC5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Boot Allowance for Patrol Assignments, Boot and Clothing Allowance for Plainclothes Assignments</w:t>
      </w:r>
    </w:p>
    <w:p w14:paraId="1F43609E" w14:textId="697BEF98" w:rsidR="005A3AC5" w:rsidRPr="005F0835" w:rsidRDefault="005A3AC5" w:rsidP="005A3AC5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Dry Cleaning Benefit</w:t>
      </w:r>
    </w:p>
    <w:p w14:paraId="3AE43A27" w14:textId="77777777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Medical and Dental Benefits</w:t>
      </w:r>
    </w:p>
    <w:p w14:paraId="6097B41F" w14:textId="6F22042A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City Match on Deferred Compensation</w:t>
      </w:r>
    </w:p>
    <w:p w14:paraId="36E5EDD1" w14:textId="77777777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Laterals accrue vacation based on total years of qualifying law enforcement service</w:t>
      </w:r>
    </w:p>
    <w:p w14:paraId="2DE13BA0" w14:textId="77777777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LEOFF 2 Pension Plan </w:t>
      </w:r>
    </w:p>
    <w:p w14:paraId="34B934A7" w14:textId="77777777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Floating Holidays</w:t>
      </w:r>
    </w:p>
    <w:p w14:paraId="047A7AB2" w14:textId="52A37E8C" w:rsidR="00E82BB3" w:rsidRPr="005F0835" w:rsidRDefault="00E82BB3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Holiday Bank</w:t>
      </w:r>
    </w:p>
    <w:p w14:paraId="653AA303" w14:textId="7BF1FE86" w:rsidR="005A3AC5" w:rsidRPr="005F0835" w:rsidRDefault="005A3AC5" w:rsidP="00D84579">
      <w:pPr>
        <w:pStyle w:val="BodyText"/>
        <w:numPr>
          <w:ilvl w:val="0"/>
          <w:numId w:val="46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4% Specialty Pay Incentive for Select Assignments</w:t>
      </w:r>
    </w:p>
    <w:p w14:paraId="11DA9504" w14:textId="77777777" w:rsidR="005F0835" w:rsidRPr="005F0835" w:rsidRDefault="005F0835" w:rsidP="00137FFE">
      <w:pPr>
        <w:pStyle w:val="BodyText"/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</w:p>
    <w:p w14:paraId="7B368234" w14:textId="4B7E963B" w:rsidR="005F0835" w:rsidRDefault="005F0835" w:rsidP="005F0835">
      <w:pPr>
        <w:pStyle w:val="BodyText"/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Everett Police Officers perform a wide</w:t>
      </w:r>
      <w:r w:rsidR="00DC7C0C" w:rsidRPr="005F0835">
        <w:rPr>
          <w:rFonts w:ascii="Arial" w:hAnsi="Arial" w:cs="Arial"/>
          <w:sz w:val="19"/>
          <w:szCs w:val="19"/>
        </w:rPr>
        <w:t xml:space="preserve"> variety of law enforcement activities including patrol of designed areas of City on foot</w:t>
      </w:r>
      <w:r>
        <w:rPr>
          <w:rFonts w:ascii="Arial" w:hAnsi="Arial" w:cs="Arial"/>
          <w:sz w:val="19"/>
          <w:szCs w:val="19"/>
        </w:rPr>
        <w:t xml:space="preserve">, bike, motorcycle, or </w:t>
      </w:r>
      <w:r w:rsidR="00DC7C0C" w:rsidRPr="005F0835">
        <w:rPr>
          <w:rFonts w:ascii="Arial" w:hAnsi="Arial" w:cs="Arial"/>
          <w:sz w:val="19"/>
          <w:szCs w:val="19"/>
        </w:rPr>
        <w:t>automobile. What could you see yourself doing in three to five years?</w:t>
      </w:r>
    </w:p>
    <w:p w14:paraId="06C59E11" w14:textId="77777777" w:rsidR="005F0835" w:rsidRPr="005F0835" w:rsidRDefault="005F0835" w:rsidP="005F0835">
      <w:pPr>
        <w:pStyle w:val="BodyText"/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16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2903"/>
        <w:gridCol w:w="2902"/>
        <w:gridCol w:w="2903"/>
      </w:tblGrid>
      <w:tr w:rsidR="005F0835" w14:paraId="73F78AA8" w14:textId="77777777" w:rsidTr="005F0835">
        <w:tc>
          <w:tcPr>
            <w:tcW w:w="2902" w:type="dxa"/>
          </w:tcPr>
          <w:p w14:paraId="3C1BE885" w14:textId="57256B5B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Downtown Bike Patrol</w:t>
            </w:r>
          </w:p>
        </w:tc>
        <w:tc>
          <w:tcPr>
            <w:tcW w:w="2903" w:type="dxa"/>
          </w:tcPr>
          <w:p w14:paraId="09E46215" w14:textId="44A39F19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Training Officer</w:t>
            </w:r>
          </w:p>
        </w:tc>
        <w:tc>
          <w:tcPr>
            <w:tcW w:w="2902" w:type="dxa"/>
          </w:tcPr>
          <w:p w14:paraId="1993665F" w14:textId="56911427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Marine Unit – Dive Team</w:t>
            </w:r>
          </w:p>
        </w:tc>
        <w:tc>
          <w:tcPr>
            <w:tcW w:w="2903" w:type="dxa"/>
          </w:tcPr>
          <w:p w14:paraId="46CAFA77" w14:textId="56C3C2E3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K-9 Unit</w:t>
            </w:r>
          </w:p>
        </w:tc>
      </w:tr>
      <w:tr w:rsidR="005F0835" w14:paraId="6A8E4F46" w14:textId="77777777" w:rsidTr="005F0835">
        <w:tc>
          <w:tcPr>
            <w:tcW w:w="2902" w:type="dxa"/>
          </w:tcPr>
          <w:p w14:paraId="5E7DC0FD" w14:textId="26A53676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Hostage Negotiator</w:t>
            </w:r>
          </w:p>
        </w:tc>
        <w:tc>
          <w:tcPr>
            <w:tcW w:w="2903" w:type="dxa"/>
          </w:tcPr>
          <w:p w14:paraId="7A8F50A7" w14:textId="771E3FAD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Major Crimes Unit</w:t>
            </w:r>
          </w:p>
        </w:tc>
        <w:tc>
          <w:tcPr>
            <w:tcW w:w="2902" w:type="dxa"/>
          </w:tcPr>
          <w:p w14:paraId="67162029" w14:textId="7B29297D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Property Crimes Unit</w:t>
            </w:r>
          </w:p>
        </w:tc>
        <w:tc>
          <w:tcPr>
            <w:tcW w:w="2903" w:type="dxa"/>
          </w:tcPr>
          <w:p w14:paraId="56DCAAB9" w14:textId="7F35BACD" w:rsidR="005F0835" w:rsidRDefault="005F0835" w:rsidP="005F0835">
            <w:pPr>
              <w:pStyle w:val="BodyText"/>
              <w:spacing w:line="230" w:lineRule="atLeast"/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School Resource Officer</w:t>
            </w:r>
          </w:p>
        </w:tc>
      </w:tr>
    </w:tbl>
    <w:p w14:paraId="7EADF2E7" w14:textId="1E4FECA7" w:rsidR="00DC7C0C" w:rsidRPr="005F0835" w:rsidRDefault="00DC7C0C" w:rsidP="005F0835">
      <w:pPr>
        <w:pStyle w:val="BodyText"/>
        <w:spacing w:line="230" w:lineRule="atLeast"/>
        <w:ind w:left="720" w:right="54"/>
        <w:jc w:val="both"/>
        <w:rPr>
          <w:rFonts w:ascii="Arial" w:hAnsi="Arial" w:cs="Arial"/>
          <w:sz w:val="19"/>
          <w:szCs w:val="19"/>
        </w:rPr>
      </w:pPr>
    </w:p>
    <w:p w14:paraId="657A0140" w14:textId="651B050F" w:rsidR="00C8680D" w:rsidRPr="005F0835" w:rsidRDefault="008808C9" w:rsidP="00D717A3">
      <w:pPr>
        <w:ind w:right="54"/>
        <w:jc w:val="center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Follow the </w:t>
      </w:r>
      <w:hyperlink r:id="rId9" w:history="1">
        <w:r w:rsidRPr="005F0835">
          <w:rPr>
            <w:rStyle w:val="Hyperlink"/>
            <w:rFonts w:ascii="Arial" w:hAnsi="Arial" w:cs="Arial"/>
            <w:sz w:val="19"/>
            <w:szCs w:val="19"/>
          </w:rPr>
          <w:t>link</w:t>
        </w:r>
      </w:hyperlink>
      <w:r w:rsidRPr="005F0835">
        <w:rPr>
          <w:rFonts w:ascii="Arial" w:hAnsi="Arial" w:cs="Arial"/>
          <w:sz w:val="19"/>
          <w:szCs w:val="19"/>
        </w:rPr>
        <w:t xml:space="preserve"> to more specialty assignments that you may find attractive. </w:t>
      </w:r>
      <w:r w:rsidR="008E68D0" w:rsidRPr="005F0835">
        <w:rPr>
          <w:rFonts w:ascii="Arial" w:hAnsi="Arial" w:cs="Arial"/>
          <w:sz w:val="19"/>
          <w:szCs w:val="19"/>
        </w:rPr>
        <w:t xml:space="preserve">For a full description of this position, please see the class specification on the </w:t>
      </w:r>
      <w:hyperlink r:id="rId10" w:history="1">
        <w:r w:rsidR="00713E2F" w:rsidRPr="005F0835">
          <w:rPr>
            <w:rStyle w:val="Hyperlink"/>
            <w:rFonts w:ascii="Arial" w:hAnsi="Arial" w:cs="Arial"/>
            <w:sz w:val="19"/>
            <w:szCs w:val="19"/>
          </w:rPr>
          <w:t>City’s Website</w:t>
        </w:r>
      </w:hyperlink>
    </w:p>
    <w:p w14:paraId="179D76D0" w14:textId="77777777" w:rsidR="008E68D0" w:rsidRPr="005F0835" w:rsidRDefault="008E68D0" w:rsidP="00137FFE">
      <w:pPr>
        <w:ind w:right="54"/>
        <w:jc w:val="both"/>
        <w:rPr>
          <w:rFonts w:ascii="Arial" w:hAnsi="Arial" w:cs="Arial"/>
          <w:sz w:val="19"/>
          <w:szCs w:val="19"/>
        </w:rPr>
      </w:pPr>
    </w:p>
    <w:p w14:paraId="4639FB52" w14:textId="77777777" w:rsidR="009F38AC" w:rsidRPr="005F0835" w:rsidRDefault="00983968" w:rsidP="009F38AC">
      <w:pPr>
        <w:spacing w:line="24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b/>
          <w:sz w:val="19"/>
          <w:szCs w:val="19"/>
          <w:u w:val="single"/>
        </w:rPr>
        <w:t>ELIGIBILITY REQUIREMENTS</w:t>
      </w:r>
    </w:p>
    <w:p w14:paraId="396B61EA" w14:textId="77777777" w:rsidR="00983968" w:rsidRPr="005F0835" w:rsidRDefault="00983968" w:rsidP="009F38AC">
      <w:pPr>
        <w:pStyle w:val="ListParagraph"/>
        <w:numPr>
          <w:ilvl w:val="0"/>
          <w:numId w:val="44"/>
        </w:numPr>
        <w:spacing w:line="24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A minimum of twenty-four (24) months of the last thirty-six (36) months of full-time paid service as a sworn police officer  </w:t>
      </w:r>
      <w:r w:rsidRPr="005F0835">
        <w:rPr>
          <w:rFonts w:ascii="Arial" w:hAnsi="Arial" w:cs="Arial"/>
          <w:sz w:val="19"/>
          <w:szCs w:val="19"/>
          <w:u w:val="single"/>
        </w:rPr>
        <w:t>in a</w:t>
      </w:r>
      <w:r w:rsidR="006303BB" w:rsidRPr="005F0835">
        <w:rPr>
          <w:rFonts w:ascii="Arial" w:hAnsi="Arial" w:cs="Arial"/>
          <w:sz w:val="19"/>
          <w:szCs w:val="19"/>
          <w:u w:val="single"/>
        </w:rPr>
        <w:t xml:space="preserve"> </w:t>
      </w:r>
      <w:r w:rsidRPr="005F0835">
        <w:rPr>
          <w:rFonts w:ascii="Arial" w:hAnsi="Arial" w:cs="Arial"/>
          <w:sz w:val="19"/>
          <w:szCs w:val="19"/>
          <w:u w:val="single"/>
        </w:rPr>
        <w:t>civilian</w:t>
      </w:r>
      <w:r w:rsidR="006303BB" w:rsidRPr="005F0835">
        <w:rPr>
          <w:rFonts w:ascii="Arial" w:hAnsi="Arial" w:cs="Arial"/>
          <w:sz w:val="19"/>
          <w:szCs w:val="19"/>
          <w:u w:val="single"/>
        </w:rPr>
        <w:t xml:space="preserve"> </w:t>
      </w:r>
      <w:r w:rsidRPr="005F0835">
        <w:rPr>
          <w:rFonts w:ascii="Arial" w:hAnsi="Arial" w:cs="Arial"/>
          <w:sz w:val="19"/>
          <w:szCs w:val="19"/>
          <w:u w:val="single"/>
        </w:rPr>
        <w:t>governmental jurisdiction with extensive patrol experience</w:t>
      </w:r>
      <w:r w:rsidRPr="005F0835">
        <w:rPr>
          <w:rFonts w:ascii="Arial" w:hAnsi="Arial" w:cs="Arial"/>
          <w:sz w:val="19"/>
          <w:szCs w:val="19"/>
        </w:rPr>
        <w:t xml:space="preserve"> by application date </w:t>
      </w:r>
      <w:r w:rsidRPr="005F0835">
        <w:rPr>
          <w:rFonts w:ascii="Arial" w:hAnsi="Arial" w:cs="Arial"/>
          <w:sz w:val="19"/>
          <w:szCs w:val="19"/>
          <w:u w:val="single"/>
        </w:rPr>
        <w:t>AND</w:t>
      </w:r>
      <w:r w:rsidRPr="005F0835">
        <w:rPr>
          <w:rFonts w:ascii="Arial" w:hAnsi="Arial" w:cs="Arial"/>
          <w:sz w:val="19"/>
          <w:szCs w:val="19"/>
        </w:rPr>
        <w:t xml:space="preserve"> ability to successfully complete the Washington State Criminal Justice Training Commission Equivalency Examination within one (1) year after employment.  Out-of-state applicants must possess the necessary training and experience to become certified in accordance with Washington State Criminal Justice Training Commission standards.</w:t>
      </w:r>
    </w:p>
    <w:p w14:paraId="679821C7" w14:textId="3EA799BE" w:rsidR="00983968" w:rsidRPr="005F0835" w:rsidRDefault="00983968" w:rsidP="009F38AC">
      <w:pPr>
        <w:numPr>
          <w:ilvl w:val="0"/>
          <w:numId w:val="44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Possession of, or ability to obtain prior to employment, a valid Washington State </w:t>
      </w:r>
      <w:r w:rsidR="008808C9" w:rsidRPr="005F0835">
        <w:rPr>
          <w:rFonts w:ascii="Arial" w:hAnsi="Arial" w:cs="Arial"/>
          <w:sz w:val="19"/>
          <w:szCs w:val="19"/>
        </w:rPr>
        <w:t>D</w:t>
      </w:r>
      <w:r w:rsidRPr="005F0835">
        <w:rPr>
          <w:rFonts w:ascii="Arial" w:hAnsi="Arial" w:cs="Arial"/>
          <w:sz w:val="19"/>
          <w:szCs w:val="19"/>
        </w:rPr>
        <w:t xml:space="preserve">river </w:t>
      </w:r>
      <w:r w:rsidR="008808C9" w:rsidRPr="005F0835">
        <w:rPr>
          <w:rFonts w:ascii="Arial" w:hAnsi="Arial" w:cs="Arial"/>
          <w:sz w:val="19"/>
          <w:szCs w:val="19"/>
        </w:rPr>
        <w:t>L</w:t>
      </w:r>
      <w:r w:rsidRPr="005F0835">
        <w:rPr>
          <w:rFonts w:ascii="Arial" w:hAnsi="Arial" w:cs="Arial"/>
          <w:sz w:val="19"/>
          <w:szCs w:val="19"/>
        </w:rPr>
        <w:t>icense.</w:t>
      </w:r>
    </w:p>
    <w:p w14:paraId="5254ABFA" w14:textId="77777777" w:rsidR="00983968" w:rsidRPr="005F0835" w:rsidRDefault="00983968" w:rsidP="009F38AC">
      <w:pPr>
        <w:numPr>
          <w:ilvl w:val="0"/>
          <w:numId w:val="44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Attainment of the age of 21 years by the application date.</w:t>
      </w:r>
    </w:p>
    <w:p w14:paraId="15568A1D" w14:textId="77777777" w:rsidR="00983968" w:rsidRPr="005F0835" w:rsidRDefault="00983968" w:rsidP="009F38AC">
      <w:pPr>
        <w:numPr>
          <w:ilvl w:val="0"/>
          <w:numId w:val="44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Excellent physical condition.</w:t>
      </w:r>
    </w:p>
    <w:p w14:paraId="33FD2A6A" w14:textId="046B678A" w:rsidR="00983968" w:rsidRPr="005F0835" w:rsidRDefault="00983968" w:rsidP="009F38AC">
      <w:pPr>
        <w:numPr>
          <w:ilvl w:val="0"/>
          <w:numId w:val="44"/>
        </w:numPr>
        <w:spacing w:line="230" w:lineRule="atLeast"/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Not on the current eligible register for Experienced Police Officer, per </w:t>
      </w:r>
      <w:r w:rsidR="008808C9" w:rsidRPr="005F0835">
        <w:rPr>
          <w:rFonts w:ascii="Arial" w:hAnsi="Arial" w:cs="Arial"/>
          <w:sz w:val="19"/>
          <w:szCs w:val="19"/>
        </w:rPr>
        <w:t xml:space="preserve">Everett’s </w:t>
      </w:r>
      <w:r w:rsidRPr="005F0835">
        <w:rPr>
          <w:rFonts w:ascii="Arial" w:hAnsi="Arial" w:cs="Arial"/>
          <w:sz w:val="19"/>
          <w:szCs w:val="19"/>
        </w:rPr>
        <w:t>Civil Service Rule 2.12.</w:t>
      </w:r>
    </w:p>
    <w:p w14:paraId="125100F9" w14:textId="77777777" w:rsidR="00983968" w:rsidRPr="005F0835" w:rsidRDefault="00983968" w:rsidP="00137FFE">
      <w:pPr>
        <w:ind w:right="54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489F097A" w14:textId="67DE0634" w:rsidR="00983968" w:rsidRPr="005F0835" w:rsidRDefault="00AA0DA4" w:rsidP="00137FFE">
      <w:pPr>
        <w:spacing w:line="240" w:lineRule="atLeast"/>
        <w:ind w:right="54"/>
        <w:jc w:val="both"/>
        <w:rPr>
          <w:rFonts w:ascii="Arial" w:hAnsi="Arial" w:cs="Arial"/>
          <w:b/>
          <w:sz w:val="19"/>
          <w:szCs w:val="19"/>
        </w:rPr>
      </w:pPr>
      <w:r w:rsidRPr="005F0835">
        <w:rPr>
          <w:rFonts w:ascii="Arial" w:hAnsi="Arial" w:cs="Arial"/>
          <w:b/>
          <w:sz w:val="19"/>
          <w:szCs w:val="19"/>
          <w:u w:val="single"/>
        </w:rPr>
        <w:t>HOW TO APPLY</w:t>
      </w:r>
    </w:p>
    <w:p w14:paraId="1C718FB7" w14:textId="1A4368C2" w:rsidR="00AA0DA4" w:rsidRPr="005F0835" w:rsidRDefault="00AA0DA4" w:rsidP="00997BFC">
      <w:pPr>
        <w:pStyle w:val="ListParagraph"/>
        <w:numPr>
          <w:ilvl w:val="0"/>
          <w:numId w:val="49"/>
        </w:numPr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Application materials may be accessed via </w:t>
      </w:r>
      <w:hyperlink r:id="rId11" w:history="1">
        <w:r w:rsidRPr="005F0835">
          <w:rPr>
            <w:rStyle w:val="Hyperlink"/>
            <w:rFonts w:ascii="Arial" w:hAnsi="Arial" w:cs="Arial"/>
            <w:sz w:val="19"/>
            <w:szCs w:val="19"/>
          </w:rPr>
          <w:t>www.everettwa.gov/careers</w:t>
        </w:r>
      </w:hyperlink>
      <w:r w:rsidR="00DC7C0C" w:rsidRPr="005F0835">
        <w:rPr>
          <w:rStyle w:val="Hyperlink"/>
          <w:rFonts w:ascii="Arial" w:hAnsi="Arial" w:cs="Arial"/>
          <w:sz w:val="19"/>
          <w:szCs w:val="19"/>
        </w:rPr>
        <w:t>.</w:t>
      </w:r>
      <w:r w:rsidR="005F0835" w:rsidRPr="005F0835">
        <w:rPr>
          <w:rStyle w:val="Hyperlink"/>
          <w:rFonts w:ascii="Arial" w:hAnsi="Arial" w:cs="Arial"/>
          <w:sz w:val="19"/>
          <w:szCs w:val="19"/>
          <w:u w:val="none"/>
        </w:rPr>
        <w:t xml:space="preserve"> </w:t>
      </w:r>
      <w:r w:rsidR="00DC7C0C" w:rsidRPr="005F0835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Applications packets are accepted on a </w:t>
      </w:r>
      <w:r w:rsidR="005F0835" w:rsidRPr="005F0835">
        <w:rPr>
          <w:rStyle w:val="Hyperlink"/>
          <w:rFonts w:ascii="Arial" w:hAnsi="Arial" w:cs="Arial"/>
          <w:color w:val="auto"/>
          <w:sz w:val="19"/>
          <w:szCs w:val="19"/>
          <w:u w:val="none"/>
        </w:rPr>
        <w:t>continuing</w:t>
      </w:r>
      <w:r w:rsidR="00DC7C0C" w:rsidRPr="005F0835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basis. </w:t>
      </w:r>
    </w:p>
    <w:p w14:paraId="21F73ED1" w14:textId="42A597A9" w:rsidR="00AA0DA4" w:rsidRPr="005F0835" w:rsidRDefault="00AA0DA4" w:rsidP="00D717A3">
      <w:pPr>
        <w:pStyle w:val="ListParagraph"/>
        <w:numPr>
          <w:ilvl w:val="0"/>
          <w:numId w:val="49"/>
        </w:numPr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Applications must be submitted through the City’s online application system to be considered. </w:t>
      </w:r>
    </w:p>
    <w:p w14:paraId="65B7FE1E" w14:textId="5E9CA8ED" w:rsidR="00AA0DA4" w:rsidRPr="005F0835" w:rsidRDefault="00AA0DA4" w:rsidP="005C13B7">
      <w:pPr>
        <w:ind w:right="54"/>
        <w:jc w:val="both"/>
        <w:rPr>
          <w:rFonts w:ascii="Arial" w:hAnsi="Arial" w:cs="Arial"/>
          <w:sz w:val="19"/>
          <w:szCs w:val="19"/>
        </w:rPr>
      </w:pPr>
    </w:p>
    <w:p w14:paraId="3B0978BF" w14:textId="4731261B" w:rsidR="00AA0DA4" w:rsidRPr="005F0835" w:rsidRDefault="00AA0DA4" w:rsidP="005C13B7">
      <w:pPr>
        <w:ind w:right="5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5F0835">
        <w:rPr>
          <w:rFonts w:ascii="Arial" w:hAnsi="Arial" w:cs="Arial"/>
          <w:b/>
          <w:sz w:val="19"/>
          <w:szCs w:val="19"/>
          <w:u w:val="single"/>
        </w:rPr>
        <w:t>EXAMINATION STEPS</w:t>
      </w:r>
    </w:p>
    <w:p w14:paraId="0D5ABE60" w14:textId="16BDD165" w:rsidR="00AA0DA4" w:rsidRPr="005F0835" w:rsidRDefault="00983968" w:rsidP="00AA0DA4">
      <w:pPr>
        <w:pStyle w:val="ListParagraph"/>
        <w:numPr>
          <w:ilvl w:val="0"/>
          <w:numId w:val="47"/>
        </w:numPr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Those meeting the requirements for the position will be examined by administration of an independently</w:t>
      </w:r>
      <w:r w:rsidR="00171AAF" w:rsidRPr="005F0835">
        <w:rPr>
          <w:rFonts w:ascii="Arial" w:hAnsi="Arial" w:cs="Arial"/>
          <w:sz w:val="19"/>
          <w:szCs w:val="19"/>
        </w:rPr>
        <w:t xml:space="preserve"> </w:t>
      </w:r>
      <w:r w:rsidRPr="005F0835">
        <w:rPr>
          <w:rFonts w:ascii="Arial" w:hAnsi="Arial" w:cs="Arial"/>
          <w:sz w:val="19"/>
          <w:szCs w:val="19"/>
        </w:rPr>
        <w:t xml:space="preserve">rated questionnaire, weighted </w:t>
      </w:r>
      <w:r w:rsidR="005C13B7" w:rsidRPr="005F0835">
        <w:rPr>
          <w:rFonts w:ascii="Arial" w:hAnsi="Arial" w:cs="Arial"/>
          <w:sz w:val="19"/>
          <w:szCs w:val="19"/>
        </w:rPr>
        <w:t>20</w:t>
      </w:r>
      <w:r w:rsidRPr="005F0835">
        <w:rPr>
          <w:rFonts w:ascii="Arial" w:hAnsi="Arial" w:cs="Arial"/>
          <w:sz w:val="19"/>
          <w:szCs w:val="19"/>
        </w:rPr>
        <w:t xml:space="preserve">%.  </w:t>
      </w:r>
      <w:r w:rsidR="005C13B7" w:rsidRPr="005F0835">
        <w:rPr>
          <w:rFonts w:ascii="Arial" w:hAnsi="Arial" w:cs="Arial"/>
          <w:sz w:val="19"/>
          <w:szCs w:val="19"/>
        </w:rPr>
        <w:t xml:space="preserve">Applicants </w:t>
      </w:r>
      <w:r w:rsidRPr="005F0835">
        <w:rPr>
          <w:rFonts w:ascii="Arial" w:hAnsi="Arial" w:cs="Arial"/>
          <w:sz w:val="19"/>
          <w:szCs w:val="19"/>
        </w:rPr>
        <w:t xml:space="preserve">with </w:t>
      </w:r>
      <w:r w:rsidR="005C13B7" w:rsidRPr="005F0835">
        <w:rPr>
          <w:rFonts w:ascii="Arial" w:hAnsi="Arial" w:cs="Arial"/>
          <w:sz w:val="19"/>
          <w:szCs w:val="19"/>
        </w:rPr>
        <w:t xml:space="preserve">a </w:t>
      </w:r>
      <w:r w:rsidRPr="005F0835">
        <w:rPr>
          <w:rFonts w:ascii="Arial" w:hAnsi="Arial" w:cs="Arial"/>
          <w:sz w:val="19"/>
          <w:szCs w:val="19"/>
        </w:rPr>
        <w:t>passing grade on the questionnair</w:t>
      </w:r>
      <w:r w:rsidR="00BD516E" w:rsidRPr="005F0835">
        <w:rPr>
          <w:rFonts w:ascii="Arial" w:hAnsi="Arial" w:cs="Arial"/>
          <w:sz w:val="19"/>
          <w:szCs w:val="19"/>
        </w:rPr>
        <w:t>e will be called to an</w:t>
      </w:r>
      <w:r w:rsidRPr="005F0835">
        <w:rPr>
          <w:rFonts w:ascii="Arial" w:hAnsi="Arial" w:cs="Arial"/>
          <w:sz w:val="19"/>
          <w:szCs w:val="19"/>
        </w:rPr>
        <w:t xml:space="preserve"> oral panel evaluation, weighted </w:t>
      </w:r>
      <w:r w:rsidR="005C13B7" w:rsidRPr="005F0835">
        <w:rPr>
          <w:rFonts w:ascii="Arial" w:hAnsi="Arial" w:cs="Arial"/>
          <w:sz w:val="19"/>
          <w:szCs w:val="19"/>
        </w:rPr>
        <w:t>80</w:t>
      </w:r>
      <w:r w:rsidRPr="005F0835">
        <w:rPr>
          <w:rFonts w:ascii="Arial" w:hAnsi="Arial" w:cs="Arial"/>
          <w:sz w:val="19"/>
          <w:szCs w:val="19"/>
        </w:rPr>
        <w:t xml:space="preserve">%.  </w:t>
      </w:r>
    </w:p>
    <w:p w14:paraId="183B6FEE" w14:textId="7870758E" w:rsidR="005C13B7" w:rsidRPr="005F0835" w:rsidRDefault="00983968" w:rsidP="00AA0DA4">
      <w:pPr>
        <w:pStyle w:val="ListParagraph"/>
        <w:numPr>
          <w:ilvl w:val="0"/>
          <w:numId w:val="47"/>
        </w:numPr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lastRenderedPageBreak/>
        <w:t xml:space="preserve">All portions of the process are designed to sample and measure the requisite knowledge, skills, and abilities.  </w:t>
      </w:r>
    </w:p>
    <w:p w14:paraId="3B41B270" w14:textId="77777777" w:rsidR="005C13B7" w:rsidRPr="005F0835" w:rsidRDefault="005C13B7" w:rsidP="005C13B7">
      <w:pPr>
        <w:ind w:right="54"/>
        <w:jc w:val="both"/>
        <w:rPr>
          <w:rFonts w:ascii="Arial" w:hAnsi="Arial" w:cs="Arial"/>
          <w:sz w:val="19"/>
          <w:szCs w:val="19"/>
        </w:rPr>
      </w:pPr>
    </w:p>
    <w:p w14:paraId="04AF0032" w14:textId="2C0B6BEA" w:rsidR="008A5055" w:rsidRPr="005F0835" w:rsidRDefault="008A5055" w:rsidP="005C13B7">
      <w:pPr>
        <w:ind w:right="5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5F0835">
        <w:rPr>
          <w:rFonts w:ascii="Arial" w:hAnsi="Arial" w:cs="Arial"/>
          <w:b/>
          <w:sz w:val="19"/>
          <w:szCs w:val="19"/>
          <w:u w:val="single"/>
        </w:rPr>
        <w:t>IMPORTANT NOTES</w:t>
      </w:r>
    </w:p>
    <w:p w14:paraId="05823880" w14:textId="52969D8D" w:rsidR="008808C9" w:rsidRPr="005F0835" w:rsidRDefault="00D717A3" w:rsidP="008808C9">
      <w:pPr>
        <w:pStyle w:val="ListParagraph"/>
        <w:numPr>
          <w:ilvl w:val="0"/>
          <w:numId w:val="48"/>
        </w:numPr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>E</w:t>
      </w:r>
      <w:r w:rsidR="008A5055" w:rsidRPr="005F0835">
        <w:rPr>
          <w:rFonts w:ascii="Arial" w:hAnsi="Arial" w:cs="Arial"/>
          <w:sz w:val="19"/>
          <w:szCs w:val="19"/>
        </w:rPr>
        <w:t xml:space="preserve">mployment in this class requires compliance with all associated fitness standards and requirements as well as a satisfactory background check, FBI record check, polygraph (lie detector) exam, and psychological evaluation. </w:t>
      </w:r>
      <w:r w:rsidR="008808C9" w:rsidRPr="005F0835">
        <w:rPr>
          <w:rFonts w:ascii="Arial" w:hAnsi="Arial" w:cs="Arial"/>
          <w:sz w:val="19"/>
          <w:szCs w:val="19"/>
        </w:rPr>
        <w:t>Hiring offers are contingent upon successful completion of a City-paid LEOFF medical evaluation and medical history review that may include back x-rays and will include drug screening.</w:t>
      </w:r>
    </w:p>
    <w:p w14:paraId="28777458" w14:textId="1351B42D" w:rsidR="00983968" w:rsidRPr="005F0835" w:rsidRDefault="00D717A3" w:rsidP="00CF4725">
      <w:pPr>
        <w:pStyle w:val="ListParagraph"/>
        <w:numPr>
          <w:ilvl w:val="0"/>
          <w:numId w:val="48"/>
        </w:numPr>
        <w:spacing w:line="230" w:lineRule="atLeast"/>
        <w:ind w:right="5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5F0835">
        <w:rPr>
          <w:rFonts w:ascii="Arial" w:hAnsi="Arial" w:cs="Arial"/>
          <w:sz w:val="19"/>
          <w:szCs w:val="19"/>
        </w:rPr>
        <w:t xml:space="preserve">Those applicants claiming Veterans’ Preference must upload a copy of their DD214 Form with the employment application materials. </w:t>
      </w:r>
    </w:p>
    <w:p w14:paraId="1A577F52" w14:textId="653AEAAD" w:rsidR="00983968" w:rsidRPr="005F0835" w:rsidRDefault="00D717A3" w:rsidP="00CF4725">
      <w:pPr>
        <w:pStyle w:val="ListParagraph"/>
        <w:numPr>
          <w:ilvl w:val="0"/>
          <w:numId w:val="48"/>
        </w:numPr>
        <w:ind w:right="54"/>
        <w:jc w:val="both"/>
        <w:rPr>
          <w:rFonts w:ascii="Arial" w:hAnsi="Arial" w:cs="Arial"/>
          <w:sz w:val="19"/>
          <w:szCs w:val="19"/>
        </w:rPr>
      </w:pPr>
      <w:r w:rsidRPr="005F0835">
        <w:rPr>
          <w:rFonts w:ascii="Arial" w:hAnsi="Arial" w:cs="Arial"/>
          <w:sz w:val="19"/>
          <w:szCs w:val="19"/>
        </w:rPr>
        <w:t xml:space="preserve">This job classification is represented by Everett Police Officers Association. </w:t>
      </w:r>
    </w:p>
    <w:p w14:paraId="29BC3360" w14:textId="77777777" w:rsidR="009835DC" w:rsidRPr="005F0835" w:rsidRDefault="009835DC" w:rsidP="00137FFE">
      <w:pPr>
        <w:ind w:right="54"/>
        <w:jc w:val="both"/>
        <w:rPr>
          <w:rFonts w:ascii="Arial" w:hAnsi="Arial" w:cs="Arial"/>
          <w:sz w:val="19"/>
          <w:szCs w:val="19"/>
        </w:rPr>
      </w:pPr>
    </w:p>
    <w:p w14:paraId="340BA166" w14:textId="78B11F98" w:rsidR="00983968" w:rsidRPr="005F0835" w:rsidRDefault="00983968" w:rsidP="00137FFE">
      <w:pPr>
        <w:tabs>
          <w:tab w:val="right" w:pos="11340"/>
        </w:tabs>
        <w:spacing w:line="240" w:lineRule="atLeast"/>
        <w:ind w:right="54"/>
        <w:jc w:val="both"/>
        <w:rPr>
          <w:rFonts w:ascii="Arial" w:hAnsi="Arial" w:cs="Arial"/>
          <w:b/>
          <w:sz w:val="19"/>
          <w:szCs w:val="19"/>
        </w:rPr>
      </w:pPr>
      <w:r w:rsidRPr="005F0835">
        <w:rPr>
          <w:rFonts w:ascii="Arial" w:hAnsi="Arial" w:cs="Arial"/>
          <w:b/>
          <w:sz w:val="19"/>
          <w:szCs w:val="19"/>
        </w:rPr>
        <w:t xml:space="preserve">FILING OPENS: </w:t>
      </w:r>
      <w:r w:rsidR="00126FB4">
        <w:rPr>
          <w:rFonts w:ascii="Arial" w:hAnsi="Arial" w:cs="Arial"/>
          <w:b/>
          <w:sz w:val="19"/>
          <w:szCs w:val="19"/>
        </w:rPr>
        <w:t>July 25</w:t>
      </w:r>
      <w:r w:rsidR="00A86959" w:rsidRPr="005F0835">
        <w:rPr>
          <w:rFonts w:ascii="Arial" w:hAnsi="Arial" w:cs="Arial"/>
          <w:b/>
          <w:sz w:val="19"/>
          <w:szCs w:val="19"/>
        </w:rPr>
        <w:t>, 201</w:t>
      </w:r>
      <w:r w:rsidR="00F3231F" w:rsidRPr="005F0835">
        <w:rPr>
          <w:rFonts w:ascii="Arial" w:hAnsi="Arial" w:cs="Arial"/>
          <w:b/>
          <w:sz w:val="19"/>
          <w:szCs w:val="19"/>
        </w:rPr>
        <w:t>9</w:t>
      </w:r>
      <w:r w:rsidRPr="005F0835">
        <w:rPr>
          <w:rFonts w:ascii="Arial" w:hAnsi="Arial" w:cs="Arial"/>
          <w:b/>
          <w:sz w:val="19"/>
          <w:szCs w:val="19"/>
        </w:rPr>
        <w:tab/>
        <w:t>OPEN/CONTINUOUS</w:t>
      </w:r>
    </w:p>
    <w:p w14:paraId="3D3B9062" w14:textId="5C5273AE" w:rsidR="00983968" w:rsidRDefault="00983968" w:rsidP="00137FFE">
      <w:pPr>
        <w:tabs>
          <w:tab w:val="right" w:pos="11340"/>
        </w:tabs>
        <w:ind w:right="54"/>
        <w:rPr>
          <w:rFonts w:ascii="Arial" w:hAnsi="Arial" w:cs="Arial"/>
          <w:b/>
          <w:sz w:val="19"/>
          <w:szCs w:val="19"/>
        </w:rPr>
      </w:pPr>
      <w:r w:rsidRPr="005F0835">
        <w:rPr>
          <w:rFonts w:ascii="Arial" w:hAnsi="Arial" w:cs="Arial"/>
          <w:b/>
          <w:sz w:val="19"/>
          <w:szCs w:val="19"/>
        </w:rPr>
        <w:t>OPEN/CONTINUOUS</w:t>
      </w:r>
      <w:r w:rsidRPr="005F0835">
        <w:rPr>
          <w:rFonts w:ascii="Arial" w:hAnsi="Arial" w:cs="Arial"/>
          <w:b/>
          <w:sz w:val="19"/>
          <w:szCs w:val="19"/>
        </w:rPr>
        <w:tab/>
      </w:r>
      <w:r w:rsidR="00126FB4">
        <w:rPr>
          <w:rFonts w:ascii="Arial" w:hAnsi="Arial" w:cs="Arial"/>
          <w:b/>
          <w:sz w:val="19"/>
          <w:szCs w:val="19"/>
        </w:rPr>
        <w:t>B19004</w:t>
      </w:r>
    </w:p>
    <w:p w14:paraId="622CCE0C" w14:textId="77777777" w:rsidR="00126FB4" w:rsidRPr="005F0835" w:rsidRDefault="00126FB4" w:rsidP="00137FFE">
      <w:pPr>
        <w:tabs>
          <w:tab w:val="right" w:pos="11340"/>
        </w:tabs>
        <w:ind w:right="54"/>
        <w:rPr>
          <w:rFonts w:ascii="Arial" w:hAnsi="Arial" w:cs="Arial"/>
          <w:b/>
          <w:bCs/>
          <w:i/>
          <w:iCs/>
          <w:sz w:val="19"/>
          <w:szCs w:val="19"/>
          <w:u w:val="single"/>
        </w:rPr>
      </w:pPr>
    </w:p>
    <w:sectPr w:rsidR="00126FB4" w:rsidRPr="005F0835" w:rsidSect="005F0835">
      <w:footerReference w:type="default" r:id="rId12"/>
      <w:pgSz w:w="12240" w:h="15840" w:code="1"/>
      <w:pgMar w:top="576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27A7" w14:textId="77777777" w:rsidR="00CC1D64" w:rsidRDefault="00CC1D64">
      <w:r>
        <w:separator/>
      </w:r>
    </w:p>
  </w:endnote>
  <w:endnote w:type="continuationSeparator" w:id="0">
    <w:p w14:paraId="27EA4EE4" w14:textId="77777777" w:rsidR="00CC1D64" w:rsidRDefault="00C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9C04" w14:textId="77777777" w:rsidR="00A86959" w:rsidRPr="008C4C5D" w:rsidRDefault="00A86959" w:rsidP="00A86959">
    <w:pPr>
      <w:tabs>
        <w:tab w:val="left" w:pos="1440"/>
      </w:tabs>
      <w:spacing w:after="120"/>
      <w:jc w:val="both"/>
      <w:rPr>
        <w:rFonts w:ascii="Arial" w:hAnsi="Arial"/>
        <w:sz w:val="14"/>
        <w:szCs w:val="14"/>
      </w:rPr>
    </w:pPr>
    <w:r w:rsidRPr="008C4C5D">
      <w:rPr>
        <w:rFonts w:ascii="Arial" w:hAnsi="Arial"/>
        <w:sz w:val="14"/>
        <w:szCs w:val="14"/>
      </w:rPr>
      <w:t xml:space="preserve">The City of </w:t>
    </w:r>
    <w:smartTag w:uri="urn:schemas-microsoft-com:office:smarttags" w:element="place">
      <w:smartTag w:uri="urn:schemas-microsoft-com:office:smarttags" w:element="City">
        <w:r w:rsidRPr="008C4C5D">
          <w:rPr>
            <w:rFonts w:ascii="Arial" w:hAnsi="Arial"/>
            <w:sz w:val="14"/>
            <w:szCs w:val="14"/>
          </w:rPr>
          <w:t>Everett</w:t>
        </w:r>
      </w:smartTag>
    </w:smartTag>
    <w:r w:rsidRPr="008C4C5D">
      <w:rPr>
        <w:rFonts w:ascii="Arial" w:hAnsi="Arial"/>
        <w:sz w:val="14"/>
        <w:szCs w:val="14"/>
      </w:rPr>
      <w:t xml:space="preserve"> requires new hires to establish identity and employment authorization in accordance with the Immigration Reform and Control Act of 1986.  THE CITY OF EVERETT VALUES A DIVERSE WORKFORCE. THE CITY DOES NOT DISCRIMINATE ON THE BASIS OF SEX, DISABILITY, RACE, COLOR, CREED, NATIONAL ORIGIN</w:t>
    </w:r>
    <w:r>
      <w:rPr>
        <w:rFonts w:ascii="Arial" w:hAnsi="Arial"/>
        <w:sz w:val="14"/>
        <w:szCs w:val="14"/>
      </w:rPr>
      <w:t>, HONORABLY DISCHARGED VETERAN OR MILITARY STATUS, OR SEXUAL ORIENTATION.</w:t>
    </w:r>
  </w:p>
  <w:p w14:paraId="10C61A33" w14:textId="77777777" w:rsidR="0069542C" w:rsidRPr="00A86959" w:rsidRDefault="00A86959" w:rsidP="00A86959">
    <w:pPr>
      <w:pStyle w:val="Footer"/>
      <w:jc w:val="both"/>
      <w:rPr>
        <w:rFonts w:ascii="Arial" w:hAnsi="Arial"/>
        <w:sz w:val="14"/>
        <w:szCs w:val="14"/>
      </w:rPr>
    </w:pPr>
    <w:r w:rsidRPr="008C4C5D">
      <w:rPr>
        <w:rFonts w:ascii="Arial" w:hAnsi="Arial"/>
        <w:sz w:val="14"/>
        <w:szCs w:val="14"/>
      </w:rPr>
      <w:t>"AN EQUAL OPPORTUNITY EMPLOYER" Human Resourc</w:t>
    </w:r>
    <w:r>
      <w:rPr>
        <w:rFonts w:ascii="Arial" w:hAnsi="Arial"/>
        <w:sz w:val="14"/>
        <w:szCs w:val="14"/>
      </w:rPr>
      <w:t>es Department, 2930 Wetmore Ave., 5A</w:t>
    </w:r>
    <w:r w:rsidRPr="008C4C5D">
      <w:rPr>
        <w:rFonts w:ascii="Arial" w:hAnsi="Arial"/>
        <w:sz w:val="14"/>
        <w:szCs w:val="14"/>
      </w:rPr>
      <w:t>, Everett, WA  98201.  Phone (425) 257-8767. Open Monday – Friday 8 am to 5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1266" w14:textId="77777777" w:rsidR="00CC1D64" w:rsidRDefault="00CC1D64">
      <w:r>
        <w:separator/>
      </w:r>
    </w:p>
  </w:footnote>
  <w:footnote w:type="continuationSeparator" w:id="0">
    <w:p w14:paraId="55D70567" w14:textId="77777777" w:rsidR="00CC1D64" w:rsidRDefault="00CC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0952A"/>
    <w:lvl w:ilvl="0">
      <w:numFmt w:val="bullet"/>
      <w:lvlText w:val="*"/>
      <w:lvlJc w:val="left"/>
    </w:lvl>
  </w:abstractNum>
  <w:abstractNum w:abstractNumId="1" w15:restartNumberingAfterBreak="0">
    <w:nsid w:val="00CB2724"/>
    <w:multiLevelType w:val="hybridMultilevel"/>
    <w:tmpl w:val="998C248A"/>
    <w:lvl w:ilvl="0" w:tplc="59E4096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783C"/>
    <w:multiLevelType w:val="hybridMultilevel"/>
    <w:tmpl w:val="CB806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1AA0"/>
    <w:multiLevelType w:val="hybridMultilevel"/>
    <w:tmpl w:val="AF942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579C2"/>
    <w:multiLevelType w:val="hybridMultilevel"/>
    <w:tmpl w:val="D4B257EA"/>
    <w:lvl w:ilvl="0" w:tplc="2A7EAB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79798B"/>
    <w:multiLevelType w:val="hybridMultilevel"/>
    <w:tmpl w:val="49FE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837682"/>
    <w:multiLevelType w:val="singleLevel"/>
    <w:tmpl w:val="3760E8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05971A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1C3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937853"/>
    <w:multiLevelType w:val="hybridMultilevel"/>
    <w:tmpl w:val="BE6C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D2E80"/>
    <w:multiLevelType w:val="hybridMultilevel"/>
    <w:tmpl w:val="23BC44D6"/>
    <w:lvl w:ilvl="0" w:tplc="2A7EAB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3112C4"/>
    <w:multiLevelType w:val="hybridMultilevel"/>
    <w:tmpl w:val="54F6D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50"/>
    <w:multiLevelType w:val="hybridMultilevel"/>
    <w:tmpl w:val="3D5C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51B88"/>
    <w:multiLevelType w:val="hybridMultilevel"/>
    <w:tmpl w:val="20D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6989"/>
    <w:multiLevelType w:val="hybridMultilevel"/>
    <w:tmpl w:val="EB7235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6E97977"/>
    <w:multiLevelType w:val="hybridMultilevel"/>
    <w:tmpl w:val="37787A80"/>
    <w:lvl w:ilvl="0" w:tplc="2A7EAB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C2509A"/>
    <w:multiLevelType w:val="hybridMultilevel"/>
    <w:tmpl w:val="F50451F4"/>
    <w:lvl w:ilvl="0" w:tplc="924E64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01394"/>
    <w:multiLevelType w:val="hybridMultilevel"/>
    <w:tmpl w:val="AA2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31A"/>
    <w:multiLevelType w:val="hybridMultilevel"/>
    <w:tmpl w:val="1D4C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D17D2"/>
    <w:multiLevelType w:val="hybridMultilevel"/>
    <w:tmpl w:val="11E27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D0B50"/>
    <w:multiLevelType w:val="hybridMultilevel"/>
    <w:tmpl w:val="F96A1EE0"/>
    <w:lvl w:ilvl="0" w:tplc="116CB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81EF5"/>
    <w:multiLevelType w:val="hybridMultilevel"/>
    <w:tmpl w:val="C82A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479BA"/>
    <w:multiLevelType w:val="hybridMultilevel"/>
    <w:tmpl w:val="45C2AF6E"/>
    <w:lvl w:ilvl="0" w:tplc="C21C4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3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53D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777036"/>
    <w:multiLevelType w:val="hybridMultilevel"/>
    <w:tmpl w:val="2FBA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C7683"/>
    <w:multiLevelType w:val="hybridMultilevel"/>
    <w:tmpl w:val="8C1A5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C3168"/>
    <w:multiLevelType w:val="hybridMultilevel"/>
    <w:tmpl w:val="038215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42F8643D"/>
    <w:multiLevelType w:val="hybridMultilevel"/>
    <w:tmpl w:val="29BC5F78"/>
    <w:lvl w:ilvl="0" w:tplc="21006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51216B8"/>
    <w:multiLevelType w:val="hybridMultilevel"/>
    <w:tmpl w:val="6A56F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26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273AAC"/>
    <w:multiLevelType w:val="hybridMultilevel"/>
    <w:tmpl w:val="126E4BCA"/>
    <w:lvl w:ilvl="0" w:tplc="DEFE54E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60E32"/>
    <w:multiLevelType w:val="hybridMultilevel"/>
    <w:tmpl w:val="6BFC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51C29"/>
    <w:multiLevelType w:val="hybridMultilevel"/>
    <w:tmpl w:val="3110C3F6"/>
    <w:lvl w:ilvl="0" w:tplc="116CB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61EC4"/>
    <w:multiLevelType w:val="hybridMultilevel"/>
    <w:tmpl w:val="D794C2F2"/>
    <w:lvl w:ilvl="0" w:tplc="C21C4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C7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7166D"/>
    <w:multiLevelType w:val="hybridMultilevel"/>
    <w:tmpl w:val="125C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53C38"/>
    <w:multiLevelType w:val="hybridMultilevel"/>
    <w:tmpl w:val="D70A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53286"/>
    <w:multiLevelType w:val="hybridMultilevel"/>
    <w:tmpl w:val="F42E17B6"/>
    <w:lvl w:ilvl="0" w:tplc="789EB7C8">
      <w:start w:val="4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7ED4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4538D3"/>
    <w:multiLevelType w:val="hybridMultilevel"/>
    <w:tmpl w:val="63BE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33F14"/>
    <w:multiLevelType w:val="hybridMultilevel"/>
    <w:tmpl w:val="1FC2BC3A"/>
    <w:lvl w:ilvl="0" w:tplc="ADCE5DA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D1656"/>
    <w:multiLevelType w:val="hybridMultilevel"/>
    <w:tmpl w:val="38C0A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02B2"/>
    <w:multiLevelType w:val="singleLevel"/>
    <w:tmpl w:val="1AB4C99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42" w15:restartNumberingAfterBreak="0">
    <w:nsid w:val="73013EBA"/>
    <w:multiLevelType w:val="hybridMultilevel"/>
    <w:tmpl w:val="571AD882"/>
    <w:lvl w:ilvl="0" w:tplc="C21C4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303D9"/>
    <w:multiLevelType w:val="multilevel"/>
    <w:tmpl w:val="5B4612F2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F5388"/>
    <w:multiLevelType w:val="multilevel"/>
    <w:tmpl w:val="B64C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F5AC4"/>
    <w:multiLevelType w:val="hybridMultilevel"/>
    <w:tmpl w:val="A5FA0800"/>
    <w:lvl w:ilvl="0" w:tplc="7A9C5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573A"/>
    <w:multiLevelType w:val="hybridMultilevel"/>
    <w:tmpl w:val="2E5A8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40"/>
  </w:num>
  <w:num w:numId="12">
    <w:abstractNumId w:val="24"/>
  </w:num>
  <w:num w:numId="13">
    <w:abstractNumId w:val="28"/>
  </w:num>
  <w:num w:numId="14">
    <w:abstractNumId w:val="20"/>
  </w:num>
  <w:num w:numId="15">
    <w:abstractNumId w:val="32"/>
  </w:num>
  <w:num w:numId="16">
    <w:abstractNumId w:val="29"/>
  </w:num>
  <w:num w:numId="17">
    <w:abstractNumId w:val="8"/>
  </w:num>
  <w:num w:numId="18">
    <w:abstractNumId w:val="22"/>
  </w:num>
  <w:num w:numId="19">
    <w:abstractNumId w:val="42"/>
  </w:num>
  <w:num w:numId="20">
    <w:abstractNumId w:val="33"/>
  </w:num>
  <w:num w:numId="2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34"/>
  </w:num>
  <w:num w:numId="23">
    <w:abstractNumId w:val="16"/>
  </w:num>
  <w:num w:numId="24">
    <w:abstractNumId w:val="3"/>
  </w:num>
  <w:num w:numId="25">
    <w:abstractNumId w:val="31"/>
  </w:num>
  <w:num w:numId="26">
    <w:abstractNumId w:val="25"/>
  </w:num>
  <w:num w:numId="27">
    <w:abstractNumId w:val="2"/>
  </w:num>
  <w:num w:numId="28">
    <w:abstractNumId w:val="46"/>
  </w:num>
  <w:num w:numId="29">
    <w:abstractNumId w:val="41"/>
  </w:num>
  <w:num w:numId="30">
    <w:abstractNumId w:val="37"/>
  </w:num>
  <w:num w:numId="31">
    <w:abstractNumId w:val="4"/>
  </w:num>
  <w:num w:numId="32">
    <w:abstractNumId w:val="10"/>
  </w:num>
  <w:num w:numId="33">
    <w:abstractNumId w:val="15"/>
  </w:num>
  <w:num w:numId="34">
    <w:abstractNumId w:val="26"/>
  </w:num>
  <w:num w:numId="35">
    <w:abstractNumId w:val="27"/>
  </w:num>
  <w:num w:numId="36">
    <w:abstractNumId w:val="35"/>
  </w:num>
  <w:num w:numId="37">
    <w:abstractNumId w:val="14"/>
  </w:num>
  <w:num w:numId="38">
    <w:abstractNumId w:val="17"/>
  </w:num>
  <w:num w:numId="39">
    <w:abstractNumId w:val="21"/>
  </w:num>
  <w:num w:numId="40">
    <w:abstractNumId w:val="30"/>
  </w:num>
  <w:num w:numId="41">
    <w:abstractNumId w:val="43"/>
  </w:num>
  <w:num w:numId="42">
    <w:abstractNumId w:val="39"/>
  </w:num>
  <w:num w:numId="43">
    <w:abstractNumId w:val="45"/>
  </w:num>
  <w:num w:numId="44">
    <w:abstractNumId w:val="1"/>
  </w:num>
  <w:num w:numId="45">
    <w:abstractNumId w:val="44"/>
  </w:num>
  <w:num w:numId="46">
    <w:abstractNumId w:val="18"/>
  </w:num>
  <w:num w:numId="47">
    <w:abstractNumId w:val="38"/>
  </w:num>
  <w:num w:numId="48">
    <w:abstractNumId w:val="13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6F"/>
    <w:rsid w:val="00012F23"/>
    <w:rsid w:val="000150C3"/>
    <w:rsid w:val="00016037"/>
    <w:rsid w:val="00033E3D"/>
    <w:rsid w:val="0006724B"/>
    <w:rsid w:val="00090DED"/>
    <w:rsid w:val="00095B33"/>
    <w:rsid w:val="000B6191"/>
    <w:rsid w:val="000C167C"/>
    <w:rsid w:val="000C29D2"/>
    <w:rsid w:val="000E7063"/>
    <w:rsid w:val="00103D4E"/>
    <w:rsid w:val="001062C8"/>
    <w:rsid w:val="00114727"/>
    <w:rsid w:val="001217E0"/>
    <w:rsid w:val="00126FB4"/>
    <w:rsid w:val="00137FFE"/>
    <w:rsid w:val="00144E1A"/>
    <w:rsid w:val="00146339"/>
    <w:rsid w:val="00171AAF"/>
    <w:rsid w:val="00184EE9"/>
    <w:rsid w:val="001C1CEE"/>
    <w:rsid w:val="001C4DBA"/>
    <w:rsid w:val="001D393A"/>
    <w:rsid w:val="001D7570"/>
    <w:rsid w:val="001E497E"/>
    <w:rsid w:val="001E6CCA"/>
    <w:rsid w:val="001E761F"/>
    <w:rsid w:val="002336FE"/>
    <w:rsid w:val="002A5345"/>
    <w:rsid w:val="002B3D48"/>
    <w:rsid w:val="002F16A6"/>
    <w:rsid w:val="002F16C3"/>
    <w:rsid w:val="002F5F43"/>
    <w:rsid w:val="00315603"/>
    <w:rsid w:val="00331F1D"/>
    <w:rsid w:val="00340272"/>
    <w:rsid w:val="00344476"/>
    <w:rsid w:val="0035097F"/>
    <w:rsid w:val="00381338"/>
    <w:rsid w:val="003933E9"/>
    <w:rsid w:val="003D14EC"/>
    <w:rsid w:val="003D3603"/>
    <w:rsid w:val="003D6591"/>
    <w:rsid w:val="003E16C2"/>
    <w:rsid w:val="00412D03"/>
    <w:rsid w:val="0042260D"/>
    <w:rsid w:val="00427C9A"/>
    <w:rsid w:val="00431078"/>
    <w:rsid w:val="00440FA8"/>
    <w:rsid w:val="00442FAF"/>
    <w:rsid w:val="004444B5"/>
    <w:rsid w:val="00461909"/>
    <w:rsid w:val="00480C17"/>
    <w:rsid w:val="00483084"/>
    <w:rsid w:val="004B2C2B"/>
    <w:rsid w:val="004C0543"/>
    <w:rsid w:val="004F6B97"/>
    <w:rsid w:val="005001D0"/>
    <w:rsid w:val="005268B7"/>
    <w:rsid w:val="00526DA0"/>
    <w:rsid w:val="00557022"/>
    <w:rsid w:val="00572FB3"/>
    <w:rsid w:val="005A3AC5"/>
    <w:rsid w:val="005B3665"/>
    <w:rsid w:val="005C13B7"/>
    <w:rsid w:val="005D54EC"/>
    <w:rsid w:val="005E7E32"/>
    <w:rsid w:val="005F0835"/>
    <w:rsid w:val="0060105F"/>
    <w:rsid w:val="00611CDF"/>
    <w:rsid w:val="006303BB"/>
    <w:rsid w:val="00633675"/>
    <w:rsid w:val="006341AD"/>
    <w:rsid w:val="00637559"/>
    <w:rsid w:val="0065602A"/>
    <w:rsid w:val="00664005"/>
    <w:rsid w:val="0069542C"/>
    <w:rsid w:val="006B08F0"/>
    <w:rsid w:val="006C1DAA"/>
    <w:rsid w:val="006C7CE1"/>
    <w:rsid w:val="006D1026"/>
    <w:rsid w:val="00707DBA"/>
    <w:rsid w:val="00711F21"/>
    <w:rsid w:val="00713E2F"/>
    <w:rsid w:val="0071793A"/>
    <w:rsid w:val="0072430B"/>
    <w:rsid w:val="00742BEB"/>
    <w:rsid w:val="00757A49"/>
    <w:rsid w:val="007643DA"/>
    <w:rsid w:val="00777DDE"/>
    <w:rsid w:val="00781AF0"/>
    <w:rsid w:val="007871EF"/>
    <w:rsid w:val="007D7CEB"/>
    <w:rsid w:val="008274A5"/>
    <w:rsid w:val="00835391"/>
    <w:rsid w:val="008808C9"/>
    <w:rsid w:val="0088663F"/>
    <w:rsid w:val="008A5055"/>
    <w:rsid w:val="008B5331"/>
    <w:rsid w:val="008C14AB"/>
    <w:rsid w:val="008C4C5D"/>
    <w:rsid w:val="008C5143"/>
    <w:rsid w:val="008C7C76"/>
    <w:rsid w:val="008D0990"/>
    <w:rsid w:val="008E68D0"/>
    <w:rsid w:val="008F5A11"/>
    <w:rsid w:val="008F5E92"/>
    <w:rsid w:val="009030BF"/>
    <w:rsid w:val="0091695D"/>
    <w:rsid w:val="0093067D"/>
    <w:rsid w:val="00962FEF"/>
    <w:rsid w:val="009835DC"/>
    <w:rsid w:val="00983968"/>
    <w:rsid w:val="009A38B2"/>
    <w:rsid w:val="009C2FFB"/>
    <w:rsid w:val="009D6621"/>
    <w:rsid w:val="009F14ED"/>
    <w:rsid w:val="009F1523"/>
    <w:rsid w:val="009F38AC"/>
    <w:rsid w:val="009F55BB"/>
    <w:rsid w:val="00A2093D"/>
    <w:rsid w:val="00A22882"/>
    <w:rsid w:val="00A239AE"/>
    <w:rsid w:val="00A37452"/>
    <w:rsid w:val="00A51AE1"/>
    <w:rsid w:val="00A67730"/>
    <w:rsid w:val="00A7060F"/>
    <w:rsid w:val="00A86959"/>
    <w:rsid w:val="00A9375B"/>
    <w:rsid w:val="00A938C1"/>
    <w:rsid w:val="00AA0DA4"/>
    <w:rsid w:val="00AB7A01"/>
    <w:rsid w:val="00AC6075"/>
    <w:rsid w:val="00AD286A"/>
    <w:rsid w:val="00AE1B4A"/>
    <w:rsid w:val="00AE3295"/>
    <w:rsid w:val="00AE3A33"/>
    <w:rsid w:val="00B011F0"/>
    <w:rsid w:val="00B11186"/>
    <w:rsid w:val="00B422EA"/>
    <w:rsid w:val="00B50D66"/>
    <w:rsid w:val="00B5799B"/>
    <w:rsid w:val="00B76141"/>
    <w:rsid w:val="00BB0529"/>
    <w:rsid w:val="00BD516E"/>
    <w:rsid w:val="00BE7260"/>
    <w:rsid w:val="00C02D19"/>
    <w:rsid w:val="00C127DB"/>
    <w:rsid w:val="00C13039"/>
    <w:rsid w:val="00C31831"/>
    <w:rsid w:val="00C544BA"/>
    <w:rsid w:val="00C75F70"/>
    <w:rsid w:val="00C77D65"/>
    <w:rsid w:val="00C8680D"/>
    <w:rsid w:val="00C91E2B"/>
    <w:rsid w:val="00C959F6"/>
    <w:rsid w:val="00CA1C16"/>
    <w:rsid w:val="00CC1D64"/>
    <w:rsid w:val="00CC6BBA"/>
    <w:rsid w:val="00CD5BFF"/>
    <w:rsid w:val="00CF1707"/>
    <w:rsid w:val="00CF4725"/>
    <w:rsid w:val="00D41788"/>
    <w:rsid w:val="00D43E5E"/>
    <w:rsid w:val="00D45086"/>
    <w:rsid w:val="00D576A0"/>
    <w:rsid w:val="00D57C43"/>
    <w:rsid w:val="00D6773B"/>
    <w:rsid w:val="00D71774"/>
    <w:rsid w:val="00D717A3"/>
    <w:rsid w:val="00D84579"/>
    <w:rsid w:val="00D97FD9"/>
    <w:rsid w:val="00DC033C"/>
    <w:rsid w:val="00DC7C0C"/>
    <w:rsid w:val="00E30687"/>
    <w:rsid w:val="00E45F2E"/>
    <w:rsid w:val="00E53C82"/>
    <w:rsid w:val="00E62CC7"/>
    <w:rsid w:val="00E82BB3"/>
    <w:rsid w:val="00E91F4A"/>
    <w:rsid w:val="00E944C8"/>
    <w:rsid w:val="00EA0C3C"/>
    <w:rsid w:val="00EB03B3"/>
    <w:rsid w:val="00EB6A24"/>
    <w:rsid w:val="00ED4F39"/>
    <w:rsid w:val="00ED51C8"/>
    <w:rsid w:val="00ED5467"/>
    <w:rsid w:val="00ED7289"/>
    <w:rsid w:val="00EE5070"/>
    <w:rsid w:val="00EF03A5"/>
    <w:rsid w:val="00EF0D8E"/>
    <w:rsid w:val="00EF7505"/>
    <w:rsid w:val="00F3231F"/>
    <w:rsid w:val="00F50464"/>
    <w:rsid w:val="00F5541D"/>
    <w:rsid w:val="00F61D5B"/>
    <w:rsid w:val="00F6286F"/>
    <w:rsid w:val="00F720A0"/>
    <w:rsid w:val="00F849CD"/>
    <w:rsid w:val="00F85453"/>
    <w:rsid w:val="00F86CD8"/>
    <w:rsid w:val="00FD0B23"/>
    <w:rsid w:val="00FE0627"/>
    <w:rsid w:val="00FE2289"/>
    <w:rsid w:val="00FE5185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CD1D2D6"/>
  <w15:docId w15:val="{0EF8B701-8728-42D4-A048-F5CBF1D4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B7"/>
  </w:style>
  <w:style w:type="paragraph" w:styleId="Heading1">
    <w:name w:val="heading 1"/>
    <w:basedOn w:val="Normal"/>
    <w:next w:val="Normal"/>
    <w:qFormat/>
    <w:rsid w:val="005268B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509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68B7"/>
    <w:pPr>
      <w:jc w:val="center"/>
    </w:pPr>
  </w:style>
  <w:style w:type="paragraph" w:styleId="Title">
    <w:name w:val="Title"/>
    <w:basedOn w:val="Normal"/>
    <w:qFormat/>
    <w:rsid w:val="005268B7"/>
    <w:pPr>
      <w:tabs>
        <w:tab w:val="left" w:pos="990"/>
        <w:tab w:val="left" w:pos="1620"/>
        <w:tab w:val="left" w:pos="3420"/>
        <w:tab w:val="left" w:pos="4860"/>
        <w:tab w:val="left" w:pos="5760"/>
      </w:tabs>
      <w:spacing w:line="240" w:lineRule="atLeast"/>
      <w:ind w:right="-72"/>
      <w:jc w:val="center"/>
    </w:pPr>
    <w:rPr>
      <w:b/>
      <w:sz w:val="24"/>
    </w:rPr>
  </w:style>
  <w:style w:type="paragraph" w:styleId="BodyText2">
    <w:name w:val="Body Text 2"/>
    <w:basedOn w:val="Normal"/>
    <w:rsid w:val="005268B7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A22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2882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sid w:val="00ED4F39"/>
    <w:rPr>
      <w:rFonts w:ascii="CG Times" w:hAnsi="CG Times"/>
    </w:rPr>
  </w:style>
  <w:style w:type="paragraph" w:styleId="BodyText3">
    <w:name w:val="Body Text 3"/>
    <w:basedOn w:val="Normal"/>
    <w:rsid w:val="00983968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8C14AB"/>
  </w:style>
  <w:style w:type="character" w:styleId="Hyperlink">
    <w:name w:val="Hyperlink"/>
    <w:rsid w:val="00A8695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8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6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8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868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680D"/>
  </w:style>
  <w:style w:type="character" w:customStyle="1" w:styleId="CommentTextChar">
    <w:name w:val="Comment Text Char"/>
    <w:basedOn w:val="DefaultParagraphFont"/>
    <w:link w:val="CommentText"/>
    <w:semiHidden/>
    <w:rsid w:val="00C868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680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E68D0"/>
    <w:rPr>
      <w:color w:val="800080" w:themeColor="followedHyperlink"/>
      <w:u w:val="single"/>
    </w:rPr>
  </w:style>
  <w:style w:type="table" w:styleId="TableGrid">
    <w:name w:val="Table Grid"/>
    <w:basedOn w:val="TableNormal"/>
    <w:rsid w:val="005F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ettwa.gov/332/Pol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rettwa.gov/care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ernmentjobs.com/careers/everettwa/classspecs/1101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rettwa.gov/1731/Experienced-Offic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Everett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LTravers</dc:creator>
  <cp:keywords/>
  <dc:description/>
  <cp:lastModifiedBy>Kay Barnes</cp:lastModifiedBy>
  <cp:revision>2</cp:revision>
  <cp:lastPrinted>2019-07-19T03:01:00Z</cp:lastPrinted>
  <dcterms:created xsi:type="dcterms:W3CDTF">2019-08-19T18:48:00Z</dcterms:created>
  <dcterms:modified xsi:type="dcterms:W3CDTF">2019-08-19T18:48:00Z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00b08-e13f-4192-ac63-9612b18f8caa_Enabled">
    <vt:lpwstr>True</vt:lpwstr>
  </property>
  <property fmtid="{D5CDD505-2E9C-101B-9397-08002B2CF9AE}" pid="3" name="MSIP_Label_9b300b08-e13f-4192-ac63-9612b18f8caa_SiteId">
    <vt:lpwstr>7ac422a9-fc2d-41b8-9bff-064aaf2eb0c4</vt:lpwstr>
  </property>
  <property fmtid="{D5CDD505-2E9C-101B-9397-08002B2CF9AE}" pid="4" name="MSIP_Label_9b300b08-e13f-4192-ac63-9612b18f8caa_Owner">
    <vt:lpwstr>KBarnes@everettwa.gov</vt:lpwstr>
  </property>
  <property fmtid="{D5CDD505-2E9C-101B-9397-08002B2CF9AE}" pid="5" name="MSIP_Label_9b300b08-e13f-4192-ac63-9612b18f8caa_SetDate">
    <vt:lpwstr>2019-08-19T18:48:37.8773958Z</vt:lpwstr>
  </property>
  <property fmtid="{D5CDD505-2E9C-101B-9397-08002B2CF9AE}" pid="6" name="MSIP_Label_9b300b08-e13f-4192-ac63-9612b18f8caa_Name">
    <vt:lpwstr>Public</vt:lpwstr>
  </property>
  <property fmtid="{D5CDD505-2E9C-101B-9397-08002B2CF9AE}" pid="7" name="MSIP_Label_9b300b08-e13f-4192-ac63-9612b18f8caa_Application">
    <vt:lpwstr>Microsoft Azure Information Protection</vt:lpwstr>
  </property>
  <property fmtid="{D5CDD505-2E9C-101B-9397-08002B2CF9AE}" pid="8" name="MSIP_Label_9b300b08-e13f-4192-ac63-9612b18f8caa_ActionId">
    <vt:lpwstr>23fe4d0d-3962-4d4c-93c9-4857cef90e83</vt:lpwstr>
  </property>
  <property fmtid="{D5CDD505-2E9C-101B-9397-08002B2CF9AE}" pid="9" name="MSIP_Label_9b300b08-e13f-4192-ac63-9612b18f8caa_Extended_MSFT_Method">
    <vt:lpwstr>Automatic</vt:lpwstr>
  </property>
  <property fmtid="{D5CDD505-2E9C-101B-9397-08002B2CF9AE}" pid="10" name="Sensitivity">
    <vt:lpwstr>Public</vt:lpwstr>
  </property>
</Properties>
</file>